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FE0970" w14:textId="04E3E889" w:rsidR="009A2D4A" w:rsidRPr="007554EC" w:rsidRDefault="007554EC" w:rsidP="00C050C1">
      <w:pPr>
        <w:spacing w:after="0"/>
        <w:jc w:val="center"/>
        <w:rPr>
          <w:rFonts w:ascii="Miserably Lose" w:hAnsi="Miserably Lose"/>
          <w:sz w:val="52"/>
        </w:rPr>
      </w:pPr>
      <w:r w:rsidRPr="008956D2">
        <w:rPr>
          <w:rFonts w:ascii="Miserably Lose" w:hAnsi="Miserably Lose"/>
          <w:i/>
          <w:sz w:val="52"/>
        </w:rPr>
        <w:t>The Crucible</w:t>
      </w:r>
      <w:r w:rsidRPr="007554EC">
        <w:rPr>
          <w:rFonts w:ascii="Miserably Lose" w:hAnsi="Miserably Lose"/>
          <w:sz w:val="52"/>
        </w:rPr>
        <w:t xml:space="preserve"> Quotation Analysis </w:t>
      </w:r>
    </w:p>
    <w:p w14:paraId="38AE4958" w14:textId="403D25E7" w:rsidR="00AD54FE" w:rsidRPr="008956D2" w:rsidRDefault="007554EC" w:rsidP="008956D2">
      <w:pPr>
        <w:spacing w:line="240" w:lineRule="auto"/>
        <w:rPr>
          <w:rFonts w:asciiTheme="majorHAnsi" w:hAnsiTheme="majorHAnsi"/>
          <w:sz w:val="28"/>
          <w:szCs w:val="28"/>
        </w:rPr>
      </w:pPr>
      <w:r w:rsidRPr="008956D2">
        <w:rPr>
          <w:rFonts w:asciiTheme="majorHAnsi" w:hAnsiTheme="majorHAnsi"/>
          <w:b/>
          <w:sz w:val="28"/>
          <w:szCs w:val="28"/>
        </w:rPr>
        <w:t>Directions:</w:t>
      </w:r>
      <w:r w:rsidR="008956D2" w:rsidRPr="008956D2">
        <w:rPr>
          <w:rFonts w:asciiTheme="majorHAnsi" w:hAnsiTheme="majorHAnsi"/>
          <w:sz w:val="28"/>
          <w:szCs w:val="28"/>
        </w:rPr>
        <w:t xml:space="preserve"> </w:t>
      </w:r>
      <w:r w:rsidR="008956D2">
        <w:rPr>
          <w:rFonts w:asciiTheme="majorHAnsi" w:hAnsiTheme="majorHAnsi"/>
          <w:sz w:val="28"/>
          <w:szCs w:val="28"/>
        </w:rPr>
        <w:t>From Act Four, k</w:t>
      </w:r>
      <w:r w:rsidRPr="008956D2">
        <w:rPr>
          <w:rFonts w:asciiTheme="majorHAnsi" w:hAnsiTheme="majorHAnsi"/>
          <w:sz w:val="28"/>
          <w:szCs w:val="28"/>
        </w:rPr>
        <w:t xml:space="preserve">ey quotations are listed in the order in which they appear. In the second column, identify who said the quote and how and why it is significant (not just a summary of the quote). What does it tell us about the character who said the line? What does it suggest about the character the line is spoken to? How does it illustrate a theme? </w:t>
      </w:r>
    </w:p>
    <w:tbl>
      <w:tblPr>
        <w:tblStyle w:val="TableGrid"/>
        <w:tblW w:w="0" w:type="auto"/>
        <w:tblLook w:val="04A0" w:firstRow="1" w:lastRow="0" w:firstColumn="1" w:lastColumn="0" w:noHBand="0" w:noVBand="1"/>
      </w:tblPr>
      <w:tblGrid>
        <w:gridCol w:w="3708"/>
        <w:gridCol w:w="7308"/>
      </w:tblGrid>
      <w:tr w:rsidR="00575372" w:rsidRPr="008956D2" w14:paraId="7530A5A5" w14:textId="77777777" w:rsidTr="00575372">
        <w:tc>
          <w:tcPr>
            <w:tcW w:w="3708" w:type="dxa"/>
            <w:shd w:val="clear" w:color="auto" w:fill="D9D9D9" w:themeFill="background1" w:themeFillShade="D9"/>
          </w:tcPr>
          <w:p w14:paraId="11408B37" w14:textId="77777777" w:rsidR="00575372" w:rsidRPr="008956D2" w:rsidRDefault="00575372">
            <w:pPr>
              <w:rPr>
                <w:sz w:val="32"/>
                <w:szCs w:val="32"/>
              </w:rPr>
            </w:pPr>
            <w:r w:rsidRPr="008956D2">
              <w:rPr>
                <w:rFonts w:asciiTheme="majorHAnsi" w:hAnsiTheme="majorHAnsi"/>
                <w:b/>
                <w:sz w:val="32"/>
                <w:szCs w:val="32"/>
              </w:rPr>
              <w:t>Quotation</w:t>
            </w:r>
          </w:p>
        </w:tc>
        <w:tc>
          <w:tcPr>
            <w:tcW w:w="7308" w:type="dxa"/>
            <w:shd w:val="clear" w:color="auto" w:fill="D9D9D9" w:themeFill="background1" w:themeFillShade="D9"/>
          </w:tcPr>
          <w:p w14:paraId="74297313" w14:textId="77777777" w:rsidR="00575372" w:rsidRPr="008956D2" w:rsidRDefault="00575372" w:rsidP="000870E2">
            <w:pPr>
              <w:rPr>
                <w:sz w:val="32"/>
                <w:szCs w:val="32"/>
              </w:rPr>
            </w:pPr>
            <w:r w:rsidRPr="008956D2">
              <w:rPr>
                <w:rFonts w:asciiTheme="majorHAnsi" w:hAnsiTheme="majorHAnsi"/>
                <w:b/>
                <w:sz w:val="32"/>
                <w:szCs w:val="32"/>
              </w:rPr>
              <w:t>Analysis: What does the quote reveal about a character, a theme, or play’s plot? Include who said the quote.</w:t>
            </w:r>
          </w:p>
        </w:tc>
      </w:tr>
      <w:tr w:rsidR="00575372" w:rsidRPr="008956D2" w14:paraId="5262DD24" w14:textId="77777777" w:rsidTr="00575372">
        <w:tc>
          <w:tcPr>
            <w:tcW w:w="3708" w:type="dxa"/>
          </w:tcPr>
          <w:p w14:paraId="664FB3FC" w14:textId="77777777" w:rsidR="00575372" w:rsidRPr="008956D2" w:rsidRDefault="00575372">
            <w:pPr>
              <w:rPr>
                <w:rFonts w:asciiTheme="majorHAnsi" w:hAnsiTheme="majorHAnsi"/>
                <w:sz w:val="32"/>
                <w:szCs w:val="32"/>
              </w:rPr>
            </w:pPr>
            <w:r w:rsidRPr="008956D2">
              <w:rPr>
                <w:rFonts w:asciiTheme="majorHAnsi" w:hAnsiTheme="majorHAnsi"/>
                <w:sz w:val="32"/>
                <w:szCs w:val="32"/>
              </w:rPr>
              <w:t xml:space="preserve">“There be so many cows </w:t>
            </w:r>
            <w:proofErr w:type="spellStart"/>
            <w:r w:rsidRPr="008956D2">
              <w:rPr>
                <w:rFonts w:asciiTheme="majorHAnsi" w:hAnsiTheme="majorHAnsi"/>
                <w:sz w:val="32"/>
                <w:szCs w:val="32"/>
              </w:rPr>
              <w:t>wanderin</w:t>
            </w:r>
            <w:proofErr w:type="spellEnd"/>
            <w:r w:rsidRPr="008956D2">
              <w:rPr>
                <w:rFonts w:asciiTheme="majorHAnsi" w:hAnsiTheme="majorHAnsi"/>
                <w:sz w:val="32"/>
                <w:szCs w:val="32"/>
              </w:rPr>
              <w:t>’ the highroads, now their maste</w:t>
            </w:r>
            <w:r w:rsidR="006809DA" w:rsidRPr="008956D2">
              <w:rPr>
                <w:rFonts w:asciiTheme="majorHAnsi" w:hAnsiTheme="majorHAnsi"/>
                <w:sz w:val="32"/>
                <w:szCs w:val="32"/>
              </w:rPr>
              <w:t>rs are all in the jails, and much</w:t>
            </w:r>
            <w:r w:rsidRPr="008956D2">
              <w:rPr>
                <w:rFonts w:asciiTheme="majorHAnsi" w:hAnsiTheme="majorHAnsi"/>
                <w:sz w:val="32"/>
                <w:szCs w:val="32"/>
              </w:rPr>
              <w:t xml:space="preserve"> disagreement who they will belong to now.”</w:t>
            </w:r>
          </w:p>
          <w:p w14:paraId="1AB8ACEE" w14:textId="77777777" w:rsidR="00575372" w:rsidRPr="008956D2" w:rsidRDefault="00575372">
            <w:pPr>
              <w:rPr>
                <w:rFonts w:asciiTheme="majorHAnsi" w:hAnsiTheme="majorHAnsi"/>
                <w:sz w:val="32"/>
                <w:szCs w:val="32"/>
              </w:rPr>
            </w:pPr>
          </w:p>
        </w:tc>
        <w:tc>
          <w:tcPr>
            <w:tcW w:w="7308" w:type="dxa"/>
          </w:tcPr>
          <w:p w14:paraId="39CEECE5" w14:textId="77777777" w:rsidR="00575372" w:rsidRPr="008956D2" w:rsidRDefault="00575372">
            <w:pPr>
              <w:rPr>
                <w:rFonts w:asciiTheme="majorHAnsi" w:hAnsiTheme="majorHAnsi"/>
                <w:sz w:val="32"/>
                <w:szCs w:val="32"/>
              </w:rPr>
            </w:pPr>
          </w:p>
        </w:tc>
      </w:tr>
      <w:tr w:rsidR="00575372" w:rsidRPr="008956D2" w14:paraId="68181785" w14:textId="77777777" w:rsidTr="00575372">
        <w:tc>
          <w:tcPr>
            <w:tcW w:w="3708" w:type="dxa"/>
          </w:tcPr>
          <w:p w14:paraId="35CA80A6" w14:textId="77777777" w:rsidR="00575372" w:rsidRPr="008956D2" w:rsidRDefault="00575372">
            <w:pPr>
              <w:rPr>
                <w:rFonts w:asciiTheme="majorHAnsi" w:hAnsiTheme="majorHAnsi"/>
                <w:sz w:val="32"/>
                <w:szCs w:val="32"/>
              </w:rPr>
            </w:pPr>
            <w:r w:rsidRPr="008956D2">
              <w:rPr>
                <w:rFonts w:asciiTheme="majorHAnsi" w:hAnsiTheme="majorHAnsi"/>
                <w:sz w:val="32"/>
                <w:szCs w:val="32"/>
              </w:rPr>
              <w:t xml:space="preserve">“Thirty-one pound is gone. I am penniless. </w:t>
            </w:r>
            <w:r w:rsidRPr="008956D2">
              <w:rPr>
                <w:rFonts w:asciiTheme="majorHAnsi" w:hAnsiTheme="majorHAnsi"/>
                <w:i/>
                <w:sz w:val="32"/>
                <w:szCs w:val="32"/>
              </w:rPr>
              <w:t>He covers his face and sobs</w:t>
            </w:r>
            <w:r w:rsidRPr="008956D2">
              <w:rPr>
                <w:rFonts w:asciiTheme="majorHAnsi" w:hAnsiTheme="majorHAnsi"/>
                <w:sz w:val="32"/>
                <w:szCs w:val="32"/>
              </w:rPr>
              <w:t>.”</w:t>
            </w:r>
          </w:p>
          <w:p w14:paraId="34B64097" w14:textId="77777777" w:rsidR="00575372" w:rsidRPr="008956D2" w:rsidRDefault="00575372">
            <w:pPr>
              <w:rPr>
                <w:rFonts w:asciiTheme="majorHAnsi" w:hAnsiTheme="majorHAnsi"/>
                <w:sz w:val="32"/>
                <w:szCs w:val="32"/>
              </w:rPr>
            </w:pPr>
          </w:p>
        </w:tc>
        <w:tc>
          <w:tcPr>
            <w:tcW w:w="7308" w:type="dxa"/>
          </w:tcPr>
          <w:p w14:paraId="4ED8A3FE" w14:textId="77777777" w:rsidR="00575372" w:rsidRPr="008956D2" w:rsidRDefault="00575372">
            <w:pPr>
              <w:rPr>
                <w:rFonts w:asciiTheme="majorHAnsi" w:hAnsiTheme="majorHAnsi"/>
                <w:sz w:val="32"/>
                <w:szCs w:val="32"/>
              </w:rPr>
            </w:pPr>
          </w:p>
        </w:tc>
      </w:tr>
      <w:tr w:rsidR="00575372" w:rsidRPr="008956D2" w14:paraId="6B113303" w14:textId="77777777" w:rsidTr="00575372">
        <w:tc>
          <w:tcPr>
            <w:tcW w:w="3708" w:type="dxa"/>
          </w:tcPr>
          <w:p w14:paraId="03A703A4" w14:textId="365C8C8A" w:rsidR="00575372" w:rsidRPr="008956D2" w:rsidRDefault="00575372" w:rsidP="008956D2">
            <w:pPr>
              <w:rPr>
                <w:rFonts w:asciiTheme="majorHAnsi" w:hAnsiTheme="majorHAnsi"/>
                <w:sz w:val="32"/>
                <w:szCs w:val="32"/>
              </w:rPr>
            </w:pPr>
            <w:r w:rsidRPr="008956D2">
              <w:rPr>
                <w:rFonts w:asciiTheme="majorHAnsi" w:hAnsiTheme="majorHAnsi"/>
                <w:sz w:val="32"/>
                <w:szCs w:val="32"/>
              </w:rPr>
              <w:t xml:space="preserve">“Judge </w:t>
            </w:r>
            <w:proofErr w:type="spellStart"/>
            <w:r w:rsidRPr="008956D2">
              <w:rPr>
                <w:rFonts w:asciiTheme="majorHAnsi" w:hAnsiTheme="majorHAnsi"/>
                <w:sz w:val="32"/>
                <w:szCs w:val="32"/>
              </w:rPr>
              <w:t>Hathorne</w:t>
            </w:r>
            <w:proofErr w:type="spellEnd"/>
            <w:r w:rsidRPr="008956D2">
              <w:rPr>
                <w:rFonts w:asciiTheme="majorHAnsi" w:hAnsiTheme="majorHAnsi"/>
                <w:sz w:val="32"/>
                <w:szCs w:val="32"/>
              </w:rPr>
              <w:t xml:space="preserve"> – it were another sort that hanged till now. Rebecca Nurse is no Bridget that lived three year with Bishop before she married him. John Proctor is not Isaac Ward that drank his family to ruin.”</w:t>
            </w:r>
          </w:p>
        </w:tc>
        <w:tc>
          <w:tcPr>
            <w:tcW w:w="7308" w:type="dxa"/>
          </w:tcPr>
          <w:p w14:paraId="39436F4A" w14:textId="77777777" w:rsidR="00575372" w:rsidRPr="008956D2" w:rsidRDefault="00575372">
            <w:pPr>
              <w:rPr>
                <w:rFonts w:asciiTheme="majorHAnsi" w:hAnsiTheme="majorHAnsi"/>
                <w:sz w:val="32"/>
                <w:szCs w:val="32"/>
              </w:rPr>
            </w:pPr>
          </w:p>
        </w:tc>
      </w:tr>
      <w:tr w:rsidR="00575372" w:rsidRPr="008956D2" w14:paraId="1D098B58" w14:textId="77777777" w:rsidTr="00575372">
        <w:tc>
          <w:tcPr>
            <w:tcW w:w="3708" w:type="dxa"/>
          </w:tcPr>
          <w:p w14:paraId="0DDEDEB9" w14:textId="77777777" w:rsidR="00575372" w:rsidRPr="008956D2" w:rsidRDefault="00575372">
            <w:pPr>
              <w:rPr>
                <w:rFonts w:asciiTheme="majorHAnsi" w:hAnsiTheme="majorHAnsi"/>
                <w:sz w:val="32"/>
                <w:szCs w:val="32"/>
              </w:rPr>
            </w:pPr>
            <w:r w:rsidRPr="008956D2">
              <w:rPr>
                <w:rFonts w:asciiTheme="majorHAnsi" w:hAnsiTheme="majorHAnsi"/>
                <w:sz w:val="32"/>
                <w:szCs w:val="32"/>
              </w:rPr>
              <w:t>“Postponement now speaks a floundering on my part; reprieve or pardon must cast doubt upon the guilt of them that died till now.”</w:t>
            </w:r>
          </w:p>
          <w:p w14:paraId="3A131096" w14:textId="77777777" w:rsidR="00575372" w:rsidRPr="008956D2" w:rsidRDefault="00575372">
            <w:pPr>
              <w:rPr>
                <w:rFonts w:asciiTheme="majorHAnsi" w:hAnsiTheme="majorHAnsi"/>
                <w:sz w:val="32"/>
                <w:szCs w:val="32"/>
              </w:rPr>
            </w:pPr>
          </w:p>
          <w:p w14:paraId="087018DF" w14:textId="77777777" w:rsidR="00544713" w:rsidRPr="008956D2" w:rsidRDefault="00544713">
            <w:pPr>
              <w:rPr>
                <w:rFonts w:asciiTheme="majorHAnsi" w:hAnsiTheme="majorHAnsi"/>
                <w:sz w:val="32"/>
                <w:szCs w:val="32"/>
              </w:rPr>
            </w:pPr>
          </w:p>
        </w:tc>
        <w:tc>
          <w:tcPr>
            <w:tcW w:w="7308" w:type="dxa"/>
          </w:tcPr>
          <w:p w14:paraId="4F76D656" w14:textId="77777777" w:rsidR="00575372" w:rsidRPr="008956D2" w:rsidRDefault="00575372">
            <w:pPr>
              <w:rPr>
                <w:rFonts w:asciiTheme="majorHAnsi" w:hAnsiTheme="majorHAnsi"/>
                <w:sz w:val="32"/>
                <w:szCs w:val="32"/>
              </w:rPr>
            </w:pPr>
          </w:p>
        </w:tc>
      </w:tr>
      <w:tr w:rsidR="00575372" w:rsidRPr="008956D2" w14:paraId="117B0A26" w14:textId="77777777" w:rsidTr="00575372">
        <w:tc>
          <w:tcPr>
            <w:tcW w:w="3708" w:type="dxa"/>
          </w:tcPr>
          <w:p w14:paraId="12336A3D" w14:textId="77777777" w:rsidR="00575372" w:rsidRPr="008956D2" w:rsidRDefault="00575372">
            <w:pPr>
              <w:rPr>
                <w:rFonts w:asciiTheme="majorHAnsi" w:hAnsiTheme="majorHAnsi"/>
                <w:sz w:val="32"/>
                <w:szCs w:val="32"/>
              </w:rPr>
            </w:pPr>
            <w:r w:rsidRPr="008956D2">
              <w:rPr>
                <w:rFonts w:asciiTheme="majorHAnsi" w:hAnsiTheme="majorHAnsi"/>
                <w:sz w:val="32"/>
                <w:szCs w:val="32"/>
              </w:rPr>
              <w:t>“I would save your husband’s life, for if he is taken I count myself his murderer. Do you understand me?”</w:t>
            </w:r>
          </w:p>
          <w:p w14:paraId="597F73A3" w14:textId="77777777" w:rsidR="00575372" w:rsidRPr="008956D2" w:rsidRDefault="00575372">
            <w:pPr>
              <w:rPr>
                <w:rFonts w:asciiTheme="majorHAnsi" w:hAnsiTheme="majorHAnsi"/>
                <w:sz w:val="32"/>
                <w:szCs w:val="32"/>
              </w:rPr>
            </w:pPr>
          </w:p>
          <w:p w14:paraId="09840704" w14:textId="77777777" w:rsidR="00544713" w:rsidRPr="008956D2" w:rsidRDefault="00544713">
            <w:pPr>
              <w:rPr>
                <w:rFonts w:asciiTheme="majorHAnsi" w:hAnsiTheme="majorHAnsi"/>
                <w:sz w:val="32"/>
                <w:szCs w:val="32"/>
              </w:rPr>
            </w:pPr>
          </w:p>
        </w:tc>
        <w:tc>
          <w:tcPr>
            <w:tcW w:w="7308" w:type="dxa"/>
          </w:tcPr>
          <w:p w14:paraId="290DCCEB" w14:textId="77777777" w:rsidR="00575372" w:rsidRPr="008956D2" w:rsidRDefault="00575372">
            <w:pPr>
              <w:rPr>
                <w:rFonts w:asciiTheme="majorHAnsi" w:hAnsiTheme="majorHAnsi"/>
                <w:sz w:val="32"/>
                <w:szCs w:val="32"/>
              </w:rPr>
            </w:pPr>
          </w:p>
        </w:tc>
      </w:tr>
      <w:tr w:rsidR="006809DA" w:rsidRPr="008956D2" w14:paraId="175A27C9" w14:textId="77777777" w:rsidTr="00575372">
        <w:tc>
          <w:tcPr>
            <w:tcW w:w="3708" w:type="dxa"/>
          </w:tcPr>
          <w:p w14:paraId="3840FED0" w14:textId="77777777" w:rsidR="006809DA" w:rsidRPr="008956D2" w:rsidRDefault="006809DA">
            <w:pPr>
              <w:rPr>
                <w:rFonts w:asciiTheme="majorHAnsi" w:hAnsiTheme="majorHAnsi"/>
                <w:sz w:val="32"/>
                <w:szCs w:val="32"/>
              </w:rPr>
            </w:pPr>
            <w:r w:rsidRPr="008956D2">
              <w:rPr>
                <w:rFonts w:asciiTheme="majorHAnsi" w:hAnsiTheme="majorHAnsi"/>
                <w:sz w:val="32"/>
                <w:szCs w:val="32"/>
              </w:rPr>
              <w:t xml:space="preserve">“… </w:t>
            </w:r>
            <w:proofErr w:type="gramStart"/>
            <w:r w:rsidRPr="008956D2">
              <w:rPr>
                <w:rFonts w:asciiTheme="majorHAnsi" w:hAnsiTheme="majorHAnsi"/>
                <w:sz w:val="32"/>
                <w:szCs w:val="32"/>
              </w:rPr>
              <w:t>cleave</w:t>
            </w:r>
            <w:proofErr w:type="gramEnd"/>
            <w:r w:rsidRPr="008956D2">
              <w:rPr>
                <w:rFonts w:asciiTheme="majorHAnsi" w:hAnsiTheme="majorHAnsi"/>
                <w:sz w:val="32"/>
                <w:szCs w:val="32"/>
              </w:rPr>
              <w:t xml:space="preserve"> to no faith when faith brings blood.”</w:t>
            </w:r>
          </w:p>
          <w:p w14:paraId="307C5571" w14:textId="77777777" w:rsidR="006809DA" w:rsidRPr="008956D2" w:rsidRDefault="006809DA">
            <w:pPr>
              <w:rPr>
                <w:rFonts w:asciiTheme="majorHAnsi" w:hAnsiTheme="majorHAnsi"/>
                <w:sz w:val="32"/>
                <w:szCs w:val="32"/>
              </w:rPr>
            </w:pPr>
          </w:p>
          <w:p w14:paraId="2CE6AEC3" w14:textId="77777777" w:rsidR="006809DA" w:rsidRPr="008956D2" w:rsidRDefault="006809DA">
            <w:pPr>
              <w:rPr>
                <w:rFonts w:asciiTheme="majorHAnsi" w:hAnsiTheme="majorHAnsi"/>
                <w:sz w:val="32"/>
                <w:szCs w:val="32"/>
              </w:rPr>
            </w:pPr>
          </w:p>
        </w:tc>
        <w:tc>
          <w:tcPr>
            <w:tcW w:w="7308" w:type="dxa"/>
          </w:tcPr>
          <w:p w14:paraId="28CB3918" w14:textId="77777777" w:rsidR="006809DA" w:rsidRPr="008956D2" w:rsidRDefault="006809DA">
            <w:pPr>
              <w:rPr>
                <w:rFonts w:asciiTheme="majorHAnsi" w:hAnsiTheme="majorHAnsi"/>
                <w:sz w:val="32"/>
                <w:szCs w:val="32"/>
              </w:rPr>
            </w:pPr>
          </w:p>
        </w:tc>
      </w:tr>
      <w:tr w:rsidR="00575372" w:rsidRPr="008956D2" w14:paraId="2C1BA98D" w14:textId="77777777" w:rsidTr="00575372">
        <w:tc>
          <w:tcPr>
            <w:tcW w:w="3708" w:type="dxa"/>
          </w:tcPr>
          <w:p w14:paraId="78B50A3B" w14:textId="77777777" w:rsidR="00575372" w:rsidRPr="008956D2" w:rsidRDefault="00575372">
            <w:pPr>
              <w:rPr>
                <w:rFonts w:asciiTheme="majorHAnsi" w:hAnsiTheme="majorHAnsi"/>
                <w:sz w:val="32"/>
                <w:szCs w:val="32"/>
              </w:rPr>
            </w:pPr>
            <w:r w:rsidRPr="008956D2">
              <w:rPr>
                <w:rFonts w:asciiTheme="majorHAnsi" w:hAnsiTheme="majorHAnsi"/>
                <w:sz w:val="32"/>
                <w:szCs w:val="32"/>
              </w:rPr>
              <w:t xml:space="preserve">“Not Rebecca. She is one foot in heaven now; naught may hurt her </w:t>
            </w:r>
            <w:r w:rsidRPr="008956D2">
              <w:rPr>
                <w:rFonts w:asciiTheme="majorHAnsi" w:hAnsiTheme="majorHAnsi"/>
                <w:sz w:val="32"/>
                <w:szCs w:val="32"/>
              </w:rPr>
              <w:lastRenderedPageBreak/>
              <w:t>more.”</w:t>
            </w:r>
          </w:p>
          <w:p w14:paraId="54566CD2" w14:textId="77777777" w:rsidR="00575372" w:rsidRPr="008956D2" w:rsidRDefault="00575372">
            <w:pPr>
              <w:rPr>
                <w:rFonts w:asciiTheme="majorHAnsi" w:hAnsiTheme="majorHAnsi"/>
                <w:sz w:val="32"/>
                <w:szCs w:val="32"/>
              </w:rPr>
            </w:pPr>
          </w:p>
        </w:tc>
        <w:tc>
          <w:tcPr>
            <w:tcW w:w="7308" w:type="dxa"/>
          </w:tcPr>
          <w:p w14:paraId="1299AA01" w14:textId="77777777" w:rsidR="00575372" w:rsidRPr="008956D2" w:rsidRDefault="00575372">
            <w:pPr>
              <w:rPr>
                <w:rFonts w:asciiTheme="majorHAnsi" w:hAnsiTheme="majorHAnsi"/>
                <w:sz w:val="32"/>
                <w:szCs w:val="32"/>
              </w:rPr>
            </w:pPr>
          </w:p>
        </w:tc>
      </w:tr>
      <w:tr w:rsidR="00575372" w:rsidRPr="008956D2" w14:paraId="263993E8" w14:textId="77777777" w:rsidTr="00575372">
        <w:tc>
          <w:tcPr>
            <w:tcW w:w="3708" w:type="dxa"/>
          </w:tcPr>
          <w:p w14:paraId="3C44611C" w14:textId="77777777" w:rsidR="00575372" w:rsidRPr="008956D2" w:rsidRDefault="00575372">
            <w:pPr>
              <w:rPr>
                <w:rFonts w:asciiTheme="majorHAnsi" w:hAnsiTheme="majorHAnsi"/>
                <w:sz w:val="32"/>
                <w:szCs w:val="32"/>
              </w:rPr>
            </w:pPr>
            <w:r w:rsidRPr="008956D2">
              <w:rPr>
                <w:rFonts w:asciiTheme="majorHAnsi" w:hAnsiTheme="majorHAnsi"/>
                <w:sz w:val="32"/>
                <w:szCs w:val="32"/>
              </w:rPr>
              <w:t>“Let them that never lied die now to keep their souls. It is pretense for me, a vanity that will not bind God nor keep my children out of the wind.”</w:t>
            </w:r>
          </w:p>
        </w:tc>
        <w:tc>
          <w:tcPr>
            <w:tcW w:w="7308" w:type="dxa"/>
          </w:tcPr>
          <w:p w14:paraId="264E55AD" w14:textId="77777777" w:rsidR="00575372" w:rsidRPr="008956D2" w:rsidRDefault="00575372">
            <w:pPr>
              <w:rPr>
                <w:rFonts w:asciiTheme="majorHAnsi" w:hAnsiTheme="majorHAnsi"/>
                <w:sz w:val="32"/>
                <w:szCs w:val="32"/>
              </w:rPr>
            </w:pPr>
          </w:p>
        </w:tc>
      </w:tr>
      <w:tr w:rsidR="00544713" w:rsidRPr="008956D2" w14:paraId="7FFFEBF8" w14:textId="77777777" w:rsidTr="00575372">
        <w:tc>
          <w:tcPr>
            <w:tcW w:w="3708" w:type="dxa"/>
          </w:tcPr>
          <w:p w14:paraId="09EBFEC1" w14:textId="77777777" w:rsidR="00544713" w:rsidRPr="008956D2" w:rsidRDefault="00544713">
            <w:pPr>
              <w:rPr>
                <w:rFonts w:asciiTheme="majorHAnsi" w:hAnsiTheme="majorHAnsi"/>
                <w:sz w:val="32"/>
                <w:szCs w:val="32"/>
              </w:rPr>
            </w:pPr>
            <w:r w:rsidRPr="008956D2">
              <w:rPr>
                <w:rFonts w:asciiTheme="majorHAnsi" w:hAnsiTheme="majorHAnsi"/>
                <w:sz w:val="32"/>
                <w:szCs w:val="32"/>
              </w:rPr>
              <w:t xml:space="preserve">“With great relief and </w:t>
            </w:r>
            <w:r w:rsidRPr="008956D2">
              <w:rPr>
                <w:rFonts w:asciiTheme="majorHAnsi" w:hAnsiTheme="majorHAnsi"/>
                <w:i/>
                <w:sz w:val="32"/>
                <w:szCs w:val="32"/>
              </w:rPr>
              <w:t>gratitude</w:t>
            </w:r>
            <w:r w:rsidRPr="008956D2">
              <w:rPr>
                <w:rFonts w:asciiTheme="majorHAnsi" w:hAnsiTheme="majorHAnsi"/>
                <w:sz w:val="32"/>
                <w:szCs w:val="32"/>
              </w:rPr>
              <w:t>: Praise to God, man, praise to God; you shall be blessed in Heaven for this.”</w:t>
            </w:r>
          </w:p>
          <w:p w14:paraId="3D98F2ED" w14:textId="77777777" w:rsidR="00544713" w:rsidRPr="008956D2" w:rsidRDefault="00544713">
            <w:pPr>
              <w:rPr>
                <w:rFonts w:asciiTheme="majorHAnsi" w:hAnsiTheme="majorHAnsi"/>
                <w:sz w:val="32"/>
                <w:szCs w:val="32"/>
              </w:rPr>
            </w:pPr>
          </w:p>
        </w:tc>
        <w:tc>
          <w:tcPr>
            <w:tcW w:w="7308" w:type="dxa"/>
          </w:tcPr>
          <w:p w14:paraId="2FAC4C82" w14:textId="77777777" w:rsidR="00544713" w:rsidRPr="008956D2" w:rsidRDefault="00544713">
            <w:pPr>
              <w:rPr>
                <w:rFonts w:asciiTheme="majorHAnsi" w:hAnsiTheme="majorHAnsi"/>
                <w:sz w:val="32"/>
                <w:szCs w:val="32"/>
              </w:rPr>
            </w:pPr>
          </w:p>
        </w:tc>
      </w:tr>
      <w:tr w:rsidR="00544713" w:rsidRPr="008956D2" w14:paraId="45430724" w14:textId="77777777" w:rsidTr="00575372">
        <w:tc>
          <w:tcPr>
            <w:tcW w:w="3708" w:type="dxa"/>
          </w:tcPr>
          <w:p w14:paraId="180C73A5" w14:textId="77777777" w:rsidR="00544713" w:rsidRPr="008956D2" w:rsidRDefault="00544713">
            <w:pPr>
              <w:rPr>
                <w:rFonts w:asciiTheme="majorHAnsi" w:hAnsiTheme="majorHAnsi"/>
                <w:sz w:val="32"/>
                <w:szCs w:val="32"/>
              </w:rPr>
            </w:pPr>
            <w:r w:rsidRPr="008956D2">
              <w:rPr>
                <w:rFonts w:asciiTheme="majorHAnsi" w:hAnsiTheme="majorHAnsi"/>
                <w:sz w:val="32"/>
                <w:szCs w:val="32"/>
              </w:rPr>
              <w:t>“With a cray of his whole soul: Because it is my name! Because I cannot have another in my life! Because I lie and sign myself to lies! Because I am not worth the dust on the feet of them that hang! How may I live without my name? I have given you my soul; leave me my name!”</w:t>
            </w:r>
          </w:p>
          <w:p w14:paraId="30BD3FCF" w14:textId="77777777" w:rsidR="00544713" w:rsidRPr="008956D2" w:rsidRDefault="00544713">
            <w:pPr>
              <w:rPr>
                <w:rFonts w:asciiTheme="majorHAnsi" w:hAnsiTheme="majorHAnsi"/>
                <w:sz w:val="32"/>
                <w:szCs w:val="32"/>
              </w:rPr>
            </w:pPr>
          </w:p>
          <w:p w14:paraId="6745AAE2" w14:textId="77777777" w:rsidR="00544713" w:rsidRPr="008956D2" w:rsidRDefault="00544713">
            <w:pPr>
              <w:rPr>
                <w:rFonts w:asciiTheme="majorHAnsi" w:hAnsiTheme="majorHAnsi"/>
                <w:sz w:val="32"/>
                <w:szCs w:val="32"/>
              </w:rPr>
            </w:pPr>
          </w:p>
          <w:p w14:paraId="76B99343" w14:textId="77777777" w:rsidR="00544713" w:rsidRPr="008956D2" w:rsidRDefault="00544713">
            <w:pPr>
              <w:rPr>
                <w:rFonts w:asciiTheme="majorHAnsi" w:hAnsiTheme="majorHAnsi"/>
                <w:sz w:val="32"/>
                <w:szCs w:val="32"/>
              </w:rPr>
            </w:pPr>
          </w:p>
        </w:tc>
        <w:tc>
          <w:tcPr>
            <w:tcW w:w="7308" w:type="dxa"/>
          </w:tcPr>
          <w:p w14:paraId="48537883" w14:textId="77777777" w:rsidR="00544713" w:rsidRPr="008956D2" w:rsidRDefault="00544713">
            <w:pPr>
              <w:rPr>
                <w:rFonts w:asciiTheme="majorHAnsi" w:hAnsiTheme="majorHAnsi"/>
                <w:sz w:val="32"/>
                <w:szCs w:val="32"/>
              </w:rPr>
            </w:pPr>
          </w:p>
        </w:tc>
      </w:tr>
      <w:tr w:rsidR="00544713" w:rsidRPr="008956D2" w14:paraId="7FFADD2E" w14:textId="77777777" w:rsidTr="00575372">
        <w:tc>
          <w:tcPr>
            <w:tcW w:w="3708" w:type="dxa"/>
          </w:tcPr>
          <w:p w14:paraId="3775C9D8" w14:textId="77777777" w:rsidR="00544713" w:rsidRPr="008956D2" w:rsidRDefault="00544713">
            <w:pPr>
              <w:rPr>
                <w:rFonts w:asciiTheme="majorHAnsi" w:hAnsiTheme="majorHAnsi"/>
                <w:sz w:val="32"/>
                <w:szCs w:val="32"/>
              </w:rPr>
            </w:pPr>
            <w:r w:rsidRPr="008956D2">
              <w:rPr>
                <w:rFonts w:asciiTheme="majorHAnsi" w:hAnsiTheme="majorHAnsi"/>
                <w:sz w:val="32"/>
                <w:szCs w:val="32"/>
              </w:rPr>
              <w:t>“I can. And there’s you first marvel, that I can. You have made your magic now, for now I do think I see some shred of goodness in John Proctor. Not enough to weave a banner with, but white enough to keep it from such dogs.”</w:t>
            </w:r>
          </w:p>
          <w:p w14:paraId="3CCD2E2C" w14:textId="77777777" w:rsidR="00544713" w:rsidRPr="008956D2" w:rsidRDefault="00544713">
            <w:pPr>
              <w:rPr>
                <w:rFonts w:asciiTheme="majorHAnsi" w:hAnsiTheme="majorHAnsi"/>
                <w:sz w:val="32"/>
                <w:szCs w:val="32"/>
              </w:rPr>
            </w:pPr>
          </w:p>
          <w:p w14:paraId="26712B7F" w14:textId="77777777" w:rsidR="00544713" w:rsidRPr="008956D2" w:rsidRDefault="00544713">
            <w:pPr>
              <w:rPr>
                <w:rFonts w:asciiTheme="majorHAnsi" w:hAnsiTheme="majorHAnsi"/>
                <w:sz w:val="32"/>
                <w:szCs w:val="32"/>
              </w:rPr>
            </w:pPr>
          </w:p>
        </w:tc>
        <w:tc>
          <w:tcPr>
            <w:tcW w:w="7308" w:type="dxa"/>
          </w:tcPr>
          <w:p w14:paraId="5E9E74FC" w14:textId="77777777" w:rsidR="00544713" w:rsidRPr="008956D2" w:rsidRDefault="00544713">
            <w:pPr>
              <w:rPr>
                <w:rFonts w:asciiTheme="majorHAnsi" w:hAnsiTheme="majorHAnsi"/>
                <w:sz w:val="32"/>
                <w:szCs w:val="32"/>
              </w:rPr>
            </w:pPr>
          </w:p>
        </w:tc>
      </w:tr>
      <w:tr w:rsidR="00544713" w:rsidRPr="008956D2" w14:paraId="2A92AB96" w14:textId="77777777" w:rsidTr="00575372">
        <w:tc>
          <w:tcPr>
            <w:tcW w:w="3708" w:type="dxa"/>
          </w:tcPr>
          <w:p w14:paraId="627966C7" w14:textId="77777777" w:rsidR="00544713" w:rsidRDefault="00544713" w:rsidP="008956D2">
            <w:pPr>
              <w:rPr>
                <w:rFonts w:asciiTheme="majorHAnsi" w:hAnsiTheme="majorHAnsi"/>
                <w:sz w:val="32"/>
                <w:szCs w:val="32"/>
              </w:rPr>
            </w:pPr>
            <w:r w:rsidRPr="008956D2">
              <w:rPr>
                <w:rFonts w:asciiTheme="majorHAnsi" w:hAnsiTheme="majorHAnsi"/>
                <w:sz w:val="32"/>
                <w:szCs w:val="32"/>
              </w:rPr>
              <w:t>“He have his goodness now. God forbid I take it from him!”</w:t>
            </w:r>
          </w:p>
          <w:p w14:paraId="6668DCF9" w14:textId="77777777" w:rsidR="008956D2" w:rsidRDefault="008956D2" w:rsidP="008956D2">
            <w:pPr>
              <w:rPr>
                <w:rFonts w:asciiTheme="majorHAnsi" w:hAnsiTheme="majorHAnsi"/>
                <w:sz w:val="32"/>
                <w:szCs w:val="32"/>
              </w:rPr>
            </w:pPr>
          </w:p>
          <w:p w14:paraId="2F198D50" w14:textId="17884986" w:rsidR="008956D2" w:rsidRPr="008956D2" w:rsidRDefault="008956D2" w:rsidP="008956D2">
            <w:pPr>
              <w:rPr>
                <w:rFonts w:asciiTheme="majorHAnsi" w:hAnsiTheme="majorHAnsi"/>
                <w:sz w:val="32"/>
                <w:szCs w:val="32"/>
              </w:rPr>
            </w:pPr>
          </w:p>
        </w:tc>
        <w:tc>
          <w:tcPr>
            <w:tcW w:w="7308" w:type="dxa"/>
          </w:tcPr>
          <w:p w14:paraId="024EF827" w14:textId="77777777" w:rsidR="00544713" w:rsidRPr="008956D2" w:rsidRDefault="00544713">
            <w:pPr>
              <w:rPr>
                <w:rFonts w:asciiTheme="majorHAnsi" w:hAnsiTheme="majorHAnsi"/>
                <w:sz w:val="32"/>
                <w:szCs w:val="32"/>
              </w:rPr>
            </w:pPr>
          </w:p>
        </w:tc>
      </w:tr>
    </w:tbl>
    <w:p w14:paraId="4B63E4FF" w14:textId="77777777" w:rsidR="00544713" w:rsidRPr="008956D2" w:rsidRDefault="00544713" w:rsidP="008956D2">
      <w:pPr>
        <w:rPr>
          <w:sz w:val="32"/>
          <w:szCs w:val="32"/>
        </w:rPr>
      </w:pPr>
      <w:bookmarkStart w:id="0" w:name="_GoBack"/>
      <w:bookmarkEnd w:id="0"/>
    </w:p>
    <w:sectPr w:rsidR="00544713" w:rsidRPr="008956D2" w:rsidSect="008956D2">
      <w:headerReference w:type="default" r:id="rId6"/>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339D2" w14:textId="77777777" w:rsidR="006F5AEF" w:rsidRDefault="006F5AEF" w:rsidP="007554EC">
      <w:pPr>
        <w:spacing w:after="0" w:line="240" w:lineRule="auto"/>
      </w:pPr>
      <w:r>
        <w:separator/>
      </w:r>
    </w:p>
  </w:endnote>
  <w:endnote w:type="continuationSeparator" w:id="0">
    <w:p w14:paraId="119E8485" w14:textId="77777777" w:rsidR="006F5AEF" w:rsidRDefault="006F5AEF" w:rsidP="0075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serably Lose">
    <w:altName w:val="Times New Roman"/>
    <w:charset w:val="00"/>
    <w:family w:val="auto"/>
    <w:pitch w:val="variable"/>
    <w:sig w:usb0="00000001"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4EA78" w14:textId="77777777" w:rsidR="006F5AEF" w:rsidRDefault="006F5AEF" w:rsidP="007554EC">
      <w:pPr>
        <w:spacing w:after="0" w:line="240" w:lineRule="auto"/>
      </w:pPr>
      <w:r>
        <w:separator/>
      </w:r>
    </w:p>
  </w:footnote>
  <w:footnote w:type="continuationSeparator" w:id="0">
    <w:p w14:paraId="763119EA" w14:textId="77777777" w:rsidR="006F5AEF" w:rsidRDefault="006F5AEF" w:rsidP="007554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734FB" w14:textId="77777777" w:rsidR="007554EC" w:rsidRPr="007554EC" w:rsidRDefault="007554EC" w:rsidP="007554EC">
    <w:pPr>
      <w:pStyle w:val="Header"/>
      <w:jc w:val="right"/>
      <w:rPr>
        <w:rFonts w:asciiTheme="majorHAnsi" w:hAnsiTheme="majorHAnsi"/>
      </w:rPr>
    </w:pPr>
    <w:r w:rsidRPr="007554EC">
      <w:rPr>
        <w:rFonts w:asciiTheme="majorHAnsi" w:hAnsiTheme="majorHAnsi"/>
      </w:rPr>
      <w:t>Name: _________________________________ Period: 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4EC"/>
    <w:rsid w:val="00113E6A"/>
    <w:rsid w:val="00361BE0"/>
    <w:rsid w:val="00382D00"/>
    <w:rsid w:val="00544713"/>
    <w:rsid w:val="00575372"/>
    <w:rsid w:val="00640985"/>
    <w:rsid w:val="0065339D"/>
    <w:rsid w:val="006809DA"/>
    <w:rsid w:val="006F5AEF"/>
    <w:rsid w:val="007554EC"/>
    <w:rsid w:val="008956D2"/>
    <w:rsid w:val="00A63AED"/>
    <w:rsid w:val="00AD54FE"/>
    <w:rsid w:val="00BB2CE4"/>
    <w:rsid w:val="00C050C1"/>
    <w:rsid w:val="00CD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0CA1C"/>
  <w15:docId w15:val="{42D0A484-9BE3-474A-B076-2BC11873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4EC"/>
  </w:style>
  <w:style w:type="paragraph" w:styleId="Footer">
    <w:name w:val="footer"/>
    <w:basedOn w:val="Normal"/>
    <w:link w:val="FooterChar"/>
    <w:uiPriority w:val="99"/>
    <w:semiHidden/>
    <w:unhideWhenUsed/>
    <w:rsid w:val="007554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4EC"/>
  </w:style>
  <w:style w:type="table" w:styleId="TableGrid">
    <w:name w:val="Table Grid"/>
    <w:basedOn w:val="TableNormal"/>
    <w:uiPriority w:val="59"/>
    <w:rsid w:val="0075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5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Light Lessons</dc:creator>
  <cp:lastModifiedBy>Heather Wickham</cp:lastModifiedBy>
  <cp:revision>2</cp:revision>
  <cp:lastPrinted>2016-09-12T13:14:00Z</cp:lastPrinted>
  <dcterms:created xsi:type="dcterms:W3CDTF">2016-09-12T13:16:00Z</dcterms:created>
  <dcterms:modified xsi:type="dcterms:W3CDTF">2016-09-12T13:16:00Z</dcterms:modified>
</cp:coreProperties>
</file>